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MONNAIE_DOCUMENT — modifications à appliquer</w:t>
      </w:r>
    </w:p>
    <w:p>
      <w:pPr>
        <w:spacing w:after="120"/>
      </w:pPr>
      <w:r>
        <w:rPr>
          <w:b w:val="0"/>
          <w:i/>
        </w:rPr>
        <w:t>Rattachement des taux de change à leur agence d'origine, en remplacement du rapprochement par fenêtre de created_at ± 3 secondes.</w:t>
      </w:r>
    </w:p>
    <w:p>
      <w:pPr>
        <w:spacing w:after="120"/>
      </w:pPr>
      <w:r>
        <w:rPr>
          <w:b w:val="0"/>
          <w:i w:val="0"/>
        </w:rPr>
        <w:t>ID_EC est tiré d'une séquence locale à chaque base d'agence : après synchronisation vers la centrale, la même valeur désigne plusieurs écritures (5 859 collisions relevées, dont 5 828 à cheval sur plusieurs agences). La fenêtre de 3 secondes servait de discriminant de fortune ; elle perdait 271 taux et en attribuait 101 à la mauvaise agence. La colonne IDAGENCE la remplace par un fait.</w:t>
      </w:r>
    </w:p>
    <w:p>
      <w:pPr>
        <w:pStyle w:val="Heading1"/>
      </w:pPr>
      <w:r>
        <w:rPr>
          <w:color w:val="1A1A1A"/>
        </w:rPr>
        <w:t>Ordre de déploiement</w:t>
      </w:r>
    </w:p>
    <w:p>
      <w:pPr>
        <w:spacing w:after="120"/>
      </w:pPr>
      <w:r>
        <w:rPr>
          <w:b w:val="0"/>
          <w:i/>
        </w:rPr>
        <w:t>L'ordre n'est pas indifférent : déployer les requêtes avant le rétro-remplissage rendrait le listing inutilisable pour tout le monde.</w:t>
      </w:r>
    </w:p>
    <w:p>
      <w:pPr>
        <w:pStyle w:val="ListNumber"/>
        <w:spacing w:after="60"/>
      </w:pPr>
      <w:r>
        <w:t>Étape 1 — SQL : ajouter la colonne sur LES 7 BASES (6 agences + centrale).</w:t>
      </w:r>
    </w:p>
    <w:p>
      <w:pPr>
        <w:pStyle w:val="ListNumber"/>
        <w:spacing w:after="60"/>
      </w:pPr>
      <w:r>
        <w:t>Étape 2 — Copier resources/helpers/fonctionReq.php (les nouveaux taux naissent avec leur agence).</w:t>
      </w:r>
    </w:p>
    <w:p>
      <w:pPr>
        <w:pStyle w:val="ListNumber"/>
        <w:spacing w:after="60"/>
      </w:pPr>
      <w:r>
        <w:t>Étape 3 — Copier les 2 fichiers nouveaux, puis lancer le rétro-remplissage sur chaque base.</w:t>
      </w:r>
    </w:p>
    <w:p>
      <w:pPr>
        <w:pStyle w:val="ListNumber"/>
        <w:spacing w:after="60"/>
      </w:pPr>
      <w:r>
        <w:t>Étape 4 — Copier les 3 fichiers de requêtes (modeSage, journalCaisse, genererEcritureVersement...).</w:t>
      </w:r>
    </w:p>
    <w:p>
      <w:pPr>
        <w:pStyle w:val="ListNumber"/>
        <w:spacing w:after="60"/>
      </w:pPr>
      <w:r>
        <w:t>Étape 5 — php artisan config:clear sur chaque installation.</w:t>
      </w:r>
    </w:p>
    <w:p>
      <w:pPr>
        <w:pStyle w:val="ListNumber"/>
        <w:spacing w:after="60"/>
      </w:pPr>
      <w:r>
        <w:t>Étape 6 — Contrôler le listing au 31/01/2026 : 753 lignes, débit = crédit = 155 630,57.</w:t>
      </w:r>
    </w:p>
    <w:p>
      <w:r>
        <w:br w:type="page"/>
      </w:r>
    </w:p>
    <w:p>
      <w:pPr>
        <w:pStyle w:val="Heading1"/>
      </w:pPr>
      <w:r>
        <w:rPr>
          <w:color w:val="1A1A1A"/>
        </w:rPr>
        <w:t>Étape 1 — SQL, sur chacune des 7 bases</w:t>
      </w:r>
    </w:p>
    <w:p>
      <w:pPr>
        <w:spacing w:after="120"/>
      </w:pPr>
      <w:r>
        <w:rPr>
          <w:b w:val="0"/>
          <w:i w:val="0"/>
        </w:rPr>
        <w:t>Additif et sans risque. Si une base d'agence est oubliée, les taux qui en viendront par synchronisation arriveront sans agence et le problème se reconstituera sur ces lignes.</w:t>
      </w:r>
    </w:p>
    <w:p>
      <w:pPr>
        <w:spacing w:before="0" w:after="0"/>
        <w:ind w:left="170"/>
        <w:shd w:val="clear" w:fill="F1F3F4"/>
      </w:pPr>
      <w:r>
        <w:rPr>
          <w:rFonts w:ascii="Consolas" w:hAnsi="Consolas" w:eastAsia="Consolas"/>
          <w:sz w:val="15"/>
        </w:rPr>
        <w:t>ALTER TABLE public."MONNAIE_DOCUMENT"</w:t>
      </w:r>
    </w:p>
    <w:p>
      <w:pPr>
        <w:spacing w:before="0" w:after="0"/>
        <w:ind w:left="170"/>
        <w:shd w:val="clear" w:fill="F1F3F4"/>
      </w:pPr>
      <w:r>
        <w:rPr>
          <w:rFonts w:ascii="Consolas" w:hAnsi="Consolas" w:eastAsia="Consolas"/>
          <w:sz w:val="15"/>
        </w:rPr>
        <w:t xml:space="preserve">    ADD COLUMN IF NOT EXISTS "IDAGENCE" bigint NULL;</w:t>
      </w:r>
    </w:p>
    <w:p>
      <w:pPr>
        <w:spacing w:before="0" w:after="0"/>
        <w:ind w:left="170"/>
        <w:shd w:val="clear" w:fill="F1F3F4"/>
      </w:pPr>
      <w:r>
        <w:rPr>
          <w:rFonts w:ascii="Consolas" w:hAnsi="Consolas" w:eastAsia="Consolas"/>
          <w:sz w:val="15"/>
        </w:rPr>
        <w:t xml:space="preserve"> </w:t>
      </w:r>
    </w:p>
    <w:p>
      <w:pPr>
        <w:spacing w:before="0" w:after="0"/>
        <w:ind w:left="170"/>
        <w:shd w:val="clear" w:fill="F1F3F4"/>
      </w:pPr>
      <w:r>
        <w:rPr>
          <w:rFonts w:ascii="Consolas" w:hAnsi="Consolas" w:eastAsia="Consolas"/>
          <w:sz w:val="15"/>
        </w:rPr>
        <w:t>CREATE INDEX IF NOT EXISTS "IDX_MONNAIE_DOCUMENT_DOC_TYPE_AG_MON"</w:t>
      </w:r>
    </w:p>
    <w:p>
      <w:pPr>
        <w:spacing w:before="0" w:after="0"/>
        <w:ind w:left="170"/>
        <w:shd w:val="clear" w:fill="F1F3F4"/>
      </w:pPr>
      <w:r>
        <w:rPr>
          <w:rFonts w:ascii="Consolas" w:hAnsi="Consolas" w:eastAsia="Consolas"/>
          <w:sz w:val="15"/>
        </w:rPr>
        <w:t xml:space="preserve">    ON public."MONNAIE_DOCUMENT" ("IDDocumentConcerne", "TypeDocument", "IDAGENCE", "IDMONNAIE");</w:t>
      </w:r>
    </w:p>
    <w:p>
      <w:pPr>
        <w:spacing w:after="80"/>
      </w:pPr>
    </w:p>
    <w:p>
      <w:pPr>
        <w:spacing w:after="120"/>
      </w:pPr>
      <w:r>
        <w:rPr>
          <w:b w:val="0"/>
          <w:i/>
        </w:rPr>
        <w:t>Nullable à dessein : NULL signifie « origine non déterminée » (document source absent de la base) et reste visible comme tel, au lieu de se confondre avec l'agence 0.</w:t>
      </w:r>
    </w:p>
    <w:p>
      <w:pPr>
        <w:pStyle w:val="Heading1"/>
      </w:pPr>
      <w:r>
        <w:rPr>
          <w:color w:val="1A1A1A"/>
        </w:rPr>
        <w:t>Fichiers nouveaux — à copier tels quels</w:t>
      </w:r>
    </w:p>
    <w:p>
      <w:pPr>
        <w:spacing w:after="120"/>
      </w:pPr>
      <w:r>
        <w:rPr>
          <w:b w:val="0"/>
          <w:i w:val="0"/>
        </w:rPr>
        <w:t>Aucune fusion à faire, ces fichiers n'existent pas encore.</w:t>
      </w:r>
    </w:p>
    <w:p>
      <w:pPr>
        <w:pStyle w:val="ListBullet"/>
        <w:spacing w:after="40"/>
      </w:pPr>
      <w:r>
        <w:t>database/migrations/2026_09_10_000001_monnaie_document_idagence.php — équivalent Laravel du SQL ci-dessus. Inutile si vous passez le SQL à la main.</w:t>
      </w:r>
    </w:p>
    <w:p>
      <w:pPr>
        <w:pStyle w:val="ListBullet"/>
        <w:spacing w:after="40"/>
      </w:pPr>
      <w:r>
        <w:t>app/Console/Commands/remplirAgenceMonnaieDocument.php — le rétro-remplissage.</w:t>
      </w:r>
    </w:p>
    <w:p>
      <w:pPr>
        <w:spacing w:after="120"/>
      </w:pPr>
      <w:r>
        <w:rPr>
          <w:b w:val="0"/>
          <w:i w:val="0"/>
        </w:rPr>
        <w:t>Lancement, sur chaque base :</w:t>
      </w:r>
    </w:p>
    <w:p>
      <w:pPr>
        <w:spacing w:before="0" w:after="0"/>
        <w:ind w:left="170"/>
        <w:shd w:val="clear" w:fill="F1F3F4"/>
      </w:pPr>
      <w:r>
        <w:rPr>
          <w:rFonts w:ascii="Consolas" w:hAnsi="Consolas" w:eastAsia="Consolas"/>
          <w:sz w:val="15"/>
        </w:rPr>
        <w:t>php artisan compta:remplir-agence-monnaie-document            # simulation, annulée en fin de traitement</w:t>
      </w:r>
    </w:p>
    <w:p>
      <w:pPr>
        <w:spacing w:before="0" w:after="0"/>
        <w:ind w:left="170"/>
        <w:shd w:val="clear" w:fill="F1F3F4"/>
      </w:pPr>
      <w:r>
        <w:rPr>
          <w:rFonts w:ascii="Consolas" w:hAnsi="Consolas" w:eastAsia="Consolas"/>
          <w:sz w:val="15"/>
        </w:rPr>
        <w:t>php artisan compta:remplir-agence-monnaie-document --commit   # écriture réelle</w:t>
      </w:r>
    </w:p>
    <w:p>
      <w:pPr>
        <w:spacing w:after="80"/>
      </w:pPr>
    </w:p>
    <w:p>
      <w:pPr>
        <w:spacing w:after="120"/>
      </w:pPr>
      <w:r>
        <w:rPr>
          <w:b w:val="0"/>
          <w:i/>
        </w:rPr>
        <w:t>À passer en fenêtre de maintenance : la commande désactive les triggers le temps du traitement (sinon 850 000 lignes partiraient dans JOURNAL_MODIFICATION et dans la file de réplication), ce qui pose un verrou exclusif sur MONNAIE_DOCUMENT pendant quelques dizaines de secondes.</w:t>
      </w:r>
    </w:p>
    <w:p>
      <w:r>
        <w:br w:type="page"/>
      </w:r>
    </w:p>
    <w:p>
      <w:pPr>
        <w:pStyle w:val="Heading1"/>
      </w:pPr>
      <w:r>
        <w:rPr>
          <w:color w:val="1A1A1A"/>
        </w:rPr>
        <w:t>1. resources/helpers/fonctionReq.php</w:t>
      </w:r>
    </w:p>
    <w:p>
      <w:pPr>
        <w:spacing w:after="120"/>
      </w:pPr>
      <w:r>
        <w:rPr>
          <w:b w:val="0"/>
          <w:i w:val="0"/>
        </w:rPr>
        <w:t>2 modifications — une ligne à ajouter dans chacune des deux fonctions. Les deux reçoivent déjà $IDAGENCE en paramètre.</w:t>
      </w:r>
    </w:p>
    <w:p>
      <w:pPr>
        <w:pStyle w:val="Heading2"/>
      </w:pPr>
      <w:r>
        <w:rPr>
          <w:color w:val="1A1A1A"/>
        </w:rPr>
        <w:t>1.1  Fonction addHistoriqueMonnaieDoc() — vers la ligne 1769</w:t>
      </w:r>
    </w:p>
    <w:p>
      <w:pPr>
        <w:spacing w:after="120"/>
      </w:pPr>
      <w:r>
        <w:rPr>
          <w:b/>
          <w:i w:val="0"/>
        </w:rPr>
        <w:t>Rechercher :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DB::table('MONNAIE_DOCUMENT')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    -&gt;insert([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        'IDDocumentConcerne' =&gt; $IDDocumentConcerne,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        'TypeDocument' =&gt; $TypeDocument,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        'IDMONNAIE' =&gt; $Monnaie-&gt;IDMONNAIE,</w:t>
      </w:r>
    </w:p>
    <w:p>
      <w:pPr>
        <w:spacing w:after="80"/>
      </w:pPr>
    </w:p>
    <w:p>
      <w:pPr>
        <w:spacing w:after="120"/>
      </w:pPr>
      <w:r>
        <w:rPr>
          <w:b/>
          <w:i w:val="0"/>
        </w:rPr>
        <w:t>Remplacer par :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DB::table('MONNAIE_DOCUMENT')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-&gt;insert([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'IDDocumentConcerne' =&gt; $IDDocumentConcerne,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'TypeDocument' =&gt; $TypeDocument,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// L'agence qui émet le document : sans elle, (IDDocumentConcerne, TypeDocument)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// ne désigne plus une ligne unique une fois les bases d'agence synchronisées.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'IDAGENCE' =&gt; $IDAGENCE,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'IDMONNAIE' =&gt; $Monnaie-&gt;IDMONNAIE,</w:t>
      </w:r>
    </w:p>
    <w:p>
      <w:pPr>
        <w:spacing w:after="80"/>
      </w:pPr>
    </w:p>
    <w:p>
      <w:pPr>
        <w:pStyle w:val="Heading2"/>
      </w:pPr>
      <w:r>
        <w:rPr>
          <w:color w:val="1A1A1A"/>
        </w:rPr>
        <w:t>1.2  Fonction addHistoriqueMonnaieDocIntegration() — vers la ligne 1840</w:t>
      </w:r>
    </w:p>
    <w:p>
      <w:pPr>
        <w:spacing w:after="120"/>
      </w:pPr>
      <w:r>
        <w:rPr>
          <w:b/>
          <w:i w:val="0"/>
        </w:rPr>
        <w:t>Rechercher :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$connex -&gt; table('MONNAIE_DOCUMENT')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    -&gt;insert([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        'IDDocumentConcerne' =&gt; $IDDocumentConcerne,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        'TypeDocument' =&gt; $TypeDocument,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        'IDMONNAIE' =&gt; $Monnaie-&gt;IDMONNAIE,</w:t>
      </w:r>
    </w:p>
    <w:p>
      <w:pPr>
        <w:spacing w:after="80"/>
      </w:pPr>
    </w:p>
    <w:p>
      <w:pPr>
        <w:spacing w:after="120"/>
      </w:pPr>
      <w:r>
        <w:rPr>
          <w:b/>
          <w:i w:val="0"/>
        </w:rPr>
        <w:t>Remplacer par :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$connex -&gt; table('MONNAIE_DOCUMENT')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-&gt;insert([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'IDDocumentConcerne' =&gt; $IDDocumentConcerne,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'TypeDocument' =&gt; $TypeDocument,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// Voir addHistoriqueMonnaieDoc() : l'agence est le discriminant du document.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'IDAGENCE' =&gt; $IDAGENCE,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'IDMONNAIE' =&gt; $Monnaie-&gt;IDMONNAIE,</w:t>
      </w:r>
    </w:p>
    <w:p>
      <w:pPr>
        <w:spacing w:after="80"/>
      </w:pPr>
    </w:p>
    <w:p>
      <w:r>
        <w:br w:type="page"/>
      </w:r>
    </w:p>
    <w:p>
      <w:pPr>
        <w:pStyle w:val="Heading1"/>
      </w:pPr>
      <w:r>
        <w:rPr>
          <w:color w:val="1A1A1A"/>
        </w:rPr>
        <w:t>2. app/Http/Controllers/comptabilite/modeSageController.php</w:t>
      </w:r>
    </w:p>
    <w:p>
      <w:pPr>
        <w:spacing w:after="120"/>
      </w:pPr>
      <w:r>
        <w:rPr>
          <w:b w:val="0"/>
          <w:i/>
        </w:rPr>
        <w:t>13 modifications réparties sur 4 méthodes. Les numéros de ligne sont ceux du fichier d'origine ; ils se décalent au fur et à mesure des ajouts, d'où le repère par méthode. Le plus sûr est de traiter le fichier de bas en haut.</w:t>
      </w:r>
    </w:p>
    <w:p>
      <w:pPr>
        <w:pStyle w:val="Heading2"/>
      </w:pPr>
      <w:r>
        <w:rPr>
          <w:color w:val="1A1A1A"/>
        </w:rPr>
        <w:t>2.1  listeComptaEcriture() — ligne 38 : sécuriser la devise d'affichage</w:t>
      </w:r>
    </w:p>
    <w:p>
      <w:pPr>
        <w:spacing w:after="120"/>
      </w:pPr>
      <w:r>
        <w:rPr>
          <w:b w:val="0"/>
          <w:i w:val="0"/>
        </w:rPr>
        <w:t>Seul paramètre de cette requête encore concaténé brut dans du SQL.</w:t>
      </w:r>
    </w:p>
    <w:p>
      <w:pPr>
        <w:spacing w:after="120"/>
      </w:pPr>
      <w:r>
        <w:rPr>
          <w:b/>
          <w:i w:val="0"/>
        </w:rPr>
        <w:t>Rechercher :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$DeviseAffichage = session('deviseAffichage') ?? 1;</w:t>
      </w:r>
    </w:p>
    <w:p>
      <w:pPr>
        <w:spacing w:after="80"/>
      </w:pPr>
    </w:p>
    <w:p>
      <w:pPr>
        <w:spacing w:after="120"/>
      </w:pPr>
      <w:r>
        <w:rPr>
          <w:b/>
          <w:i w:val="0"/>
        </w:rPr>
        <w:t>Remplacer par :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$DeviseAffichage = intval(session('deviseAffichage') ?? 1);</w:t>
      </w:r>
    </w:p>
    <w:p>
      <w:pPr>
        <w:spacing w:after="80"/>
      </w:pPr>
    </w:p>
    <w:p>
      <w:pPr>
        <w:spacing w:after="120"/>
      </w:pPr>
      <w:r>
        <w:rPr>
          <w:b w:val="0"/>
          <w:i/>
        </w:rPr>
        <w:t>Attention : ce motif apparaît 3 fois dans le fichier (lignes 38, 1312, 2275). Seule celle de listeComptaEcriture() est concernée ici ; les deux autres gagneraient à être traitées de la même façon, mais ce n'est pas nécessaire au correctif.</w:t>
      </w:r>
    </w:p>
    <w:p>
      <w:pPr>
        <w:pStyle w:val="Heading2"/>
      </w:pPr>
      <w:r>
        <w:rPr>
          <w:color w:val="1A1A1A"/>
        </w:rPr>
        <w:t>2.2  listeComptaEcriture() — ligne 97 : sous-requête TauxDeviseAffichage</w:t>
      </w:r>
    </w:p>
    <w:p>
      <w:pPr>
        <w:spacing w:after="120"/>
      </w:pPr>
      <w:r>
        <w:rPr>
          <w:b w:val="0"/>
          <w:i w:val="0"/>
        </w:rPr>
        <w:t>Modifier uniquement la fin de la sous-requête. Le reste de la ligne ne change pas.</w:t>
      </w:r>
    </w:p>
    <w:p>
      <w:pPr>
        <w:spacing w:after="120"/>
      </w:pPr>
      <w:r>
        <w:rPr>
          <w:b/>
          <w:i w:val="0"/>
        </w:rPr>
        <w:t>Rechercher :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>AND "MONNAIE_DOCUMENT"."IDMONNAIE" = '.$DeviseAffichage.' AND "MONNAIE_DOCUMENT"."created_at" BETWEEN "'.$NomTableEcriture.'"."created_at" - INTERVAL \'3 seconds\' AND "'.$NomTableEcriture.'"."created_at" + INTERVAL \'3 seconds\' LIMIT 1</w:t>
      </w:r>
    </w:p>
    <w:p>
      <w:pPr>
        <w:spacing w:after="80"/>
      </w:pPr>
    </w:p>
    <w:p>
      <w:pPr>
        <w:spacing w:after="120"/>
      </w:pPr>
      <w:r>
        <w:rPr>
          <w:b/>
          <w:i w:val="0"/>
        </w:rPr>
        <w:t>Remplacer par :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>AND "MONNAIE_DOCUMENT"."IDAGENCE" = "'.$NomTableEcriture.'"."IDAGENCE" AND "MONNAIE_DOCUMENT"."IDMONNAIE" = '.$DeviseAffichage.' ORDER BY "MONNAIE_DOCUMENT"."IDMONNAIE_DOCUMENT" DESC LIMIT 1</w:t>
      </w:r>
    </w:p>
    <w:p>
      <w:pPr>
        <w:spacing w:after="80"/>
      </w:pPr>
    </w:p>
    <w:p>
      <w:pPr>
        <w:spacing w:after="120"/>
      </w:pPr>
      <w:r>
        <w:rPr>
          <w:b w:val="0"/>
          <w:i w:val="0"/>
        </w:rPr>
        <w:t>Facultatif — commentaire à placer juste au-dessus de ce DB::raw() :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    // Le taux est rattaché à son écriture par l'agence qui l'a émise : ID_EC provient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    // d'une séquence locale à chaque base d'agence, il ne suffit donc pas à désigner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    // une ligne unique une fois les bases synchronisées dans la centrale.</w:t>
      </w:r>
    </w:p>
    <w:p>
      <w:pPr>
        <w:spacing w:after="80"/>
      </w:pPr>
    </w:p>
    <w:p>
      <w:pPr>
        <w:pStyle w:val="Heading2"/>
      </w:pPr>
      <w:r>
        <w:rPr>
          <w:color w:val="1A1A1A"/>
        </w:rPr>
        <w:t>2.3  listeComptaEcriture() — lignes 98 à 105 : agrégat listeTauxMonnaie</w:t>
      </w:r>
    </w:p>
    <w:p>
      <w:pPr>
        <w:spacing w:after="120"/>
      </w:pPr>
      <w:r>
        <w:rPr>
          <w:b w:val="0"/>
          <w:i w:val="0"/>
        </w:rPr>
        <w:t>Bloc entier à remplacer. Le DISTINCT ON évite les doublons de devise quand une agence a enregistré plusieurs fois le taux d'un même document.</w:t>
      </w:r>
    </w:p>
    <w:p>
      <w:pPr>
        <w:spacing w:after="120"/>
      </w:pPr>
      <w:r>
        <w:rPr>
          <w:b/>
          <w:i w:val="0"/>
        </w:rPr>
        <w:t>Rechercher :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            DB::raw('(SELECT json_agg(json_build_object(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                                \'IDMONNAIE\', "MONNAIE_DOCUMENT"."IDMONNAIE", 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                                \'TauxMonnaie\', "MONNAIE_DOCUMENT"."TauxMonnaie",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                                \'SymboleMonnaie\', "MONNAIE"."SymboleMonnaie"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                            ))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                            FROM "MONNAIE_DOCUMENT" JOIN "MONNAIE" ON "MONNAIE_DOCUMENT"."IDMONNAIE" = "MONNAIE"."IDMONNAIE"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                            WHERE "MONNAIE_DOCUMENT"."IDDocumentConcerne" = "'.$NomTableEcriture.'"."ID_EC" AND "MONNAIE_DOCUMENT"."TypeDocument" = 5 AND "MONNAIE_DOCUMENT"."created_at" BETWEEN "'.$NomTableEcriture.'"."created_at" - INTERVAL \'3 seconds\' AND "'.$NomTableEcriture.'"."created_at" + INTERVAL \'3 seconds\'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                    ) AS "listeTauxMonnaie"')</w:t>
      </w:r>
    </w:p>
    <w:p>
      <w:pPr>
        <w:spacing w:after="80"/>
      </w:pPr>
    </w:p>
    <w:p>
      <w:pPr>
        <w:spacing w:after="120"/>
      </w:pPr>
      <w:r>
        <w:rPr>
          <w:b/>
          <w:i w:val="0"/>
        </w:rPr>
        <w:t>Remplacer par :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    DB::raw('(SELECT json_agg(json_build_object(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                        \'IDMONNAIE\', "md"."IDMONNAIE", 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                        \'TauxMonnaie\', "md"."TauxMonnaie",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                        \'SymboleMonnaie\', "md"."SymboleMonnaie"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                    ))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                    FROM (SELECT DISTINCT ON ("MONNAIE_DOCUMENT"."IDMONNAIE")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                                "MONNAIE_DOCUMENT"."IDMONNAIE",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                                "MONNAIE_DOCUMENT"."TauxMonnaie",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                                "MONNAIE"."SymboleMonnaie"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                            FROM "MONNAIE_DOCUMENT" JOIN "MONNAIE" ON "MONNAIE_DOCUMENT"."IDMONNAIE" = "MONNAIE"."IDMONNAIE"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                            WHERE "MONNAIE_DOCUMENT"."IDDocumentConcerne" = "'.$NomTableEcriture.'"."ID_EC" AND "MONNAIE_DOCUMENT"."TypeDocument" = 5 AND "MONNAIE_DOCUMENT"."IDAGENCE" = "'.$NomTableEcriture.'"."IDAGENCE"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                            ORDER BY "MONNAIE_DOCUMENT"."IDMONNAIE", "MONNAIE_DOCUMENT"."IDMONNAIE_DOCUMENT" DESC) "md"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            ) AS "listeTauxMonnaie"')</w:t>
      </w:r>
    </w:p>
    <w:p>
      <w:pPr>
        <w:spacing w:after="80"/>
      </w:pPr>
    </w:p>
    <w:p>
      <w:r>
        <w:br w:type="page"/>
      </w:r>
    </w:p>
    <w:p>
      <w:pPr>
        <w:pStyle w:val="Heading2"/>
      </w:pPr>
      <w:r>
        <w:rPr>
          <w:color w:val="1A1A1A"/>
        </w:rPr>
        <w:t>2.4  detailExercice() et listeJournauxVisualisation() — 3 occurrences identiques</w:t>
      </w:r>
    </w:p>
    <w:p>
      <w:pPr>
        <w:spacing w:after="120"/>
      </w:pPr>
      <w:r>
        <w:rPr>
          <w:b w:val="0"/>
          <w:i w:val="0"/>
        </w:rPr>
        <w:t>Lignes 1378 (detailExercice), 2317 et 2723 (listeJournauxVisualisation). Même fragment dans les trois.</w:t>
      </w:r>
    </w:p>
    <w:p>
      <w:pPr>
        <w:spacing w:after="120"/>
      </w:pPr>
      <w:r>
        <w:rPr>
          <w:b/>
          <w:i w:val="0"/>
        </w:rPr>
        <w:t>Rechercher :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>AND "MONNAIE_DOCUMENT"."IDMONNAIE" = '.$DeviseAffichage.' LIMIT 1</w:t>
      </w:r>
    </w:p>
    <w:p>
      <w:pPr>
        <w:spacing w:after="80"/>
      </w:pPr>
    </w:p>
    <w:p>
      <w:pPr>
        <w:spacing w:after="120"/>
      </w:pPr>
      <w:r>
        <w:rPr>
          <w:b/>
          <w:i w:val="0"/>
        </w:rPr>
        <w:t>Remplacer par :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>AND "MONNAIE_DOCUMENT"."IDAGENCE" = "'.$NomTableEcriture.'"."IDAGENCE" AND "MONNAIE_DOCUMENT"."IDMONNAIE" = '.$DeviseAffichage.' ORDER BY "MONNAIE_DOCUMENT"."IDMONNAIE_DOCUMENT" DESC LIMIT 1</w:t>
      </w:r>
    </w:p>
    <w:p>
      <w:pPr>
        <w:spacing w:after="80"/>
      </w:pPr>
    </w:p>
    <w:p>
      <w:pPr>
        <w:pStyle w:val="Heading2"/>
      </w:pPr>
      <w:r>
        <w:rPr>
          <w:color w:val="1A1A1A"/>
        </w:rPr>
        <w:t>2.5  listeJournauxVisualisation() — 5 occurrences en guillemets doubles</w:t>
      </w:r>
    </w:p>
    <w:p>
      <w:pPr>
        <w:spacing w:after="120"/>
      </w:pPr>
      <w:r>
        <w:rPr>
          <w:b w:val="0"/>
          <w:i w:val="0"/>
        </w:rPr>
        <w:t>Lignes 2471, 2475, 2477 (dans le SUM/CASE), 2547 et 2638. Noter les antislashs : ces chaînes PHP sont en guillemets doubles, les guillemets SQL y sont échappés.</w:t>
      </w:r>
    </w:p>
    <w:p>
      <w:pPr>
        <w:spacing w:after="120"/>
      </w:pPr>
      <w:r>
        <w:rPr>
          <w:b/>
          <w:i w:val="0"/>
        </w:rPr>
        <w:t>Rechercher :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>AND \"MONNAIE_DOCUMENT\".\"IDMONNAIE\" = $DeviseAffichage LIMIT 1</w:t>
      </w:r>
    </w:p>
    <w:p>
      <w:pPr>
        <w:spacing w:after="80"/>
      </w:pPr>
    </w:p>
    <w:p>
      <w:pPr>
        <w:spacing w:after="120"/>
      </w:pPr>
      <w:r>
        <w:rPr>
          <w:b/>
          <w:i w:val="0"/>
        </w:rPr>
        <w:t>Remplacer par :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>AND \"MONNAIE_DOCUMENT\".\"IDAGENCE\" = \"$NomTableEcriture\".\"IDAGENCE\" AND \"MONNAIE_DOCUMENT\".\"IDMONNAIE\" = $DeviseAffichage ORDER BY \"MONNAIE_DOCUMENT\".\"IDMONNAIE_DOCUMENT\" DESC LIMIT 1</w:t>
      </w:r>
    </w:p>
    <w:p>
      <w:pPr>
        <w:spacing w:after="80"/>
      </w:pPr>
    </w:p>
    <w:p>
      <w:pPr>
        <w:pStyle w:val="Heading2"/>
      </w:pPr>
      <w:r>
        <w:rPr>
          <w:color w:val="1A1A1A"/>
        </w:rPr>
        <w:t>2.6  printReportDeFinDejournee() — 2 agrégats json_agg</w:t>
      </w:r>
    </w:p>
    <w:p>
      <w:pPr>
        <w:spacing w:after="120"/>
      </w:pPr>
      <w:r>
        <w:rPr>
          <w:b w:val="0"/>
          <w:i w:val="0"/>
        </w:rPr>
        <w:t>Vers les lignes 3537 et 3630. La fenêtre disparaît au profit de l'agence.</w:t>
      </w:r>
    </w:p>
    <w:p>
      <w:pPr>
        <w:spacing w:after="120"/>
      </w:pPr>
      <w:r>
        <w:rPr>
          <w:b/>
          <w:i w:val="0"/>
        </w:rPr>
        <w:t>Rechercher :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>AND "MONNAIE_DOCUMENT"."TypeDocument" = 5 AND "MONNAIE_DOCUMENT"."created_at" BETWEEN "'.$TableConcernee.'"."created_at" - INTERVAL \'3 seconds\' AND "'.$TableConcernee.'"."created_at" + INTERVAL \'3 seconds\'</w:t>
      </w:r>
    </w:p>
    <w:p>
      <w:pPr>
        <w:spacing w:after="80"/>
      </w:pPr>
    </w:p>
    <w:p>
      <w:pPr>
        <w:spacing w:after="120"/>
      </w:pPr>
      <w:r>
        <w:rPr>
          <w:b/>
          <w:i w:val="0"/>
        </w:rPr>
        <w:t>Remplacer par :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>AND "MONNAIE_DOCUMENT"."TypeDocument" = 5 AND "MONNAIE_DOCUMENT"."IDAGENCE" = "'.$TableConcernee.'"."IDAGENCE"</w:t>
      </w:r>
    </w:p>
    <w:p>
      <w:pPr>
        <w:spacing w:after="80"/>
      </w:pPr>
    </w:p>
    <w:p>
      <w:pPr>
        <w:pStyle w:val="Heading2"/>
      </w:pPr>
      <w:r>
        <w:rPr>
          <w:color w:val="1A1A1A"/>
        </w:rPr>
        <w:t>2.7  printReportDeFinDejournee() — le CASE de diagnostic EtatTauxMonnaie</w:t>
      </w:r>
    </w:p>
    <w:p>
      <w:pPr>
        <w:spacing w:after="120"/>
      </w:pPr>
      <w:r>
        <w:rPr>
          <w:b w:val="0"/>
          <w:i w:val="0"/>
        </w:rPr>
        <w:t>Vers les lignes 3554 à 3556 : trois lignes remplacées par une seule.</w:t>
      </w:r>
    </w:p>
    <w:p>
      <w:pPr>
        <w:spacing w:after="120"/>
      </w:pPr>
      <w:r>
        <w:rPr>
          <w:b/>
          <w:i w:val="0"/>
        </w:rPr>
        <w:t>Rechercher :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                                                AND "MONNAIE_DOCUMENT"."created_at"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                                                    BETWEEN "' . $TableConcernee . '"."created_at" - INTERVAL \'3 seconds\'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 xml:space="preserve">                                                                AND "' . $TableConcernee . '"."created_at" + INTERVAL \'3 seconds\'</w:t>
      </w:r>
    </w:p>
    <w:p>
      <w:pPr>
        <w:spacing w:after="80"/>
      </w:pPr>
    </w:p>
    <w:p>
      <w:pPr>
        <w:spacing w:after="120"/>
      </w:pPr>
      <w:r>
        <w:rPr>
          <w:b/>
          <w:i w:val="0"/>
        </w:rPr>
        <w:t>Remplacer par :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 xml:space="preserve">                                                            AND "MONNAIE_DOCUMENT"."IDAGENCE" = "' . $TableConcernee . '"."IDAGENCE"</w:t>
      </w:r>
    </w:p>
    <w:p>
      <w:pPr>
        <w:spacing w:after="80"/>
      </w:pPr>
    </w:p>
    <w:p>
      <w:r>
        <w:br w:type="page"/>
      </w:r>
    </w:p>
    <w:p>
      <w:pPr>
        <w:pStyle w:val="Heading1"/>
      </w:pPr>
      <w:r>
        <w:rPr>
          <w:color w:val="1A1A1A"/>
        </w:rPr>
        <w:t>3. app/Http/Controllers/comptabilite/journalCaisseController.php</w:t>
      </w:r>
    </w:p>
    <w:p>
      <w:pPr>
        <w:spacing w:after="120"/>
      </w:pPr>
      <w:r>
        <w:rPr>
          <w:b w:val="0"/>
          <w:i w:val="0"/>
        </w:rPr>
        <w:t>4 modifications dans listeTableJournalCaisse(), lignes 88, 89, 118 et 119. Deux fragments, chacun présent deux fois. Le COALESCE(..., 1) est conservé : cet écran dégrade à 1 au lieu de lever une exception, c'était déjà son comportement.</w:t>
      </w:r>
    </w:p>
    <w:p>
      <w:pPr>
        <w:pStyle w:val="Heading2"/>
      </w:pPr>
      <w:r>
        <w:rPr>
          <w:color w:val="1A1A1A"/>
        </w:rPr>
        <w:t>3.1  Taux de la devise de l'écriture — lignes 88 et 118</w:t>
      </w:r>
    </w:p>
    <w:p>
      <w:pPr>
        <w:spacing w:after="120"/>
      </w:pPr>
      <w:r>
        <w:rPr>
          <w:b/>
          <w:i w:val="0"/>
        </w:rPr>
        <w:t>Rechercher :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>WHERE "MONNAIE_DOCUMENT"."TypeDocument" = 5 AND "MONNAIE_DOCUMENT"."IDDocumentConcerne" = "E"."ID_EC" AND "MONNAIE_DOCUMENT"."IDMONNAIE" = "E"."IDMONNAIE" LIMIT 1</w:t>
      </w:r>
    </w:p>
    <w:p>
      <w:pPr>
        <w:spacing w:after="80"/>
      </w:pPr>
    </w:p>
    <w:p>
      <w:pPr>
        <w:spacing w:after="120"/>
      </w:pPr>
      <w:r>
        <w:rPr>
          <w:b/>
          <w:i w:val="0"/>
        </w:rPr>
        <w:t>Remplacer par :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>WHERE "MONNAIE_DOCUMENT"."TypeDocument" = 5 AND "MONNAIE_DOCUMENT"."IDAGENCE" = "E"."IDAGENCE" AND "MONNAIE_DOCUMENT"."IDDocumentConcerne" = "E"."ID_EC" AND "MONNAIE_DOCUMENT"."IDMONNAIE" = "E"."IDMONNAIE" ORDER BY "MONNAIE_DOCUMENT"."IDMONNAIE_DOCUMENT" DESC LIMIT 1</w:t>
      </w:r>
    </w:p>
    <w:p>
      <w:pPr>
        <w:spacing w:after="80"/>
      </w:pPr>
    </w:p>
    <w:p>
      <w:pPr>
        <w:pStyle w:val="Heading2"/>
      </w:pPr>
      <w:r>
        <w:rPr>
          <w:color w:val="1A1A1A"/>
        </w:rPr>
        <w:t>3.2  Taux de la devise d'affichage — lignes 89 et 119</w:t>
      </w:r>
    </w:p>
    <w:p>
      <w:pPr>
        <w:spacing w:after="120"/>
      </w:pPr>
      <w:r>
        <w:rPr>
          <w:b/>
          <w:i w:val="0"/>
        </w:rPr>
        <w:t>Rechercher :</w:t>
      </w:r>
    </w:p>
    <w:p>
      <w:pPr>
        <w:spacing w:before="0" w:after="0"/>
        <w:ind w:left="170"/>
        <w:shd w:val="clear" w:fill="FCE8E6"/>
      </w:pPr>
      <w:r>
        <w:rPr>
          <w:rFonts w:ascii="Consolas" w:hAnsi="Consolas" w:eastAsia="Consolas"/>
          <w:sz w:val="15"/>
        </w:rPr>
        <w:t>WHERE "MONNAIE_DOCUMENT"."TypeDocument" = 5 AND "MONNAIE_DOCUMENT"."IDDocumentConcerne" = "E"."ID_EC" AND "MONNAIE_DOCUMENT"."IDMONNAIE" = ' . $IDMONNAIE_Affichage . ' LIMIT 1</w:t>
      </w:r>
    </w:p>
    <w:p>
      <w:pPr>
        <w:spacing w:after="80"/>
      </w:pPr>
    </w:p>
    <w:p>
      <w:pPr>
        <w:spacing w:after="120"/>
      </w:pPr>
      <w:r>
        <w:rPr>
          <w:b/>
          <w:i w:val="0"/>
        </w:rPr>
        <w:t>Remplacer par :</w:t>
      </w:r>
    </w:p>
    <w:p>
      <w:pPr>
        <w:spacing w:before="0" w:after="0"/>
        <w:ind w:left="170"/>
        <w:shd w:val="clear" w:fill="E6F4EA"/>
      </w:pPr>
      <w:r>
        <w:rPr>
          <w:rFonts w:ascii="Consolas" w:hAnsi="Consolas" w:eastAsia="Consolas"/>
          <w:sz w:val="15"/>
        </w:rPr>
        <w:t>WHERE "MONNAIE_DOCUMENT"."TypeDocument" = 5 AND "MONNAIE_DOCUMENT"."IDAGENCE" = "E"."IDAGENCE" AND "MONNAIE_DOCUMENT"."IDDocumentConcerne" = "E"."ID_EC" AND "MONNAIE_DOCUMENT"."IDMONNAIE" = ' . $IDMONNAIE_Affichage . ' ORDER BY "MONNAIE_DOCUMENT"."IDMONNAIE_DOCUMENT" DESC LIMIT 1</w:t>
      </w:r>
    </w:p>
    <w:p>
      <w:pPr>
        <w:spacing w:after="80"/>
      </w:pPr>
    </w:p>
    <w:p>
      <w:pPr>
        <w:pStyle w:val="Heading1"/>
      </w:pPr>
      <w:r>
        <w:rPr>
          <w:color w:val="1A1A1A"/>
        </w:rPr>
        <w:t>4. app/Console/Commands/genererEcritureVersementCaisseFacturier.php</w:t>
      </w:r>
    </w:p>
    <w:p>
      <w:pPr>
        <w:spacing w:after="120"/>
      </w:pPr>
      <w:r>
        <w:rPr>
          <w:b w:val="0"/>
          <w:i w:val="0"/>
        </w:rPr>
        <w:t>4 modifications dans handle(), lignes 96, 97, 123 et 124 — strictement les mêmes deux fragments qu'au point 3, avec le même alias "E". Appliquer 3.1 aux lignes 96 et 123, puis 3.2 aux lignes 97 et 124.</w:t>
      </w:r>
    </w:p>
    <w:p>
      <w:r>
        <w:br w:type="page"/>
      </w:r>
    </w:p>
    <w:p>
      <w:pPr>
        <w:pStyle w:val="Heading1"/>
      </w:pPr>
      <w:r>
        <w:rPr>
          <w:color w:val="1A1A1A"/>
        </w:rPr>
        <w:t>Contrôle après déploiement</w:t>
      </w:r>
    </w:p>
    <w:p>
      <w:pPr>
        <w:spacing w:after="120"/>
      </w:pPr>
      <w:r>
        <w:rPr>
          <w:b w:val="0"/>
          <w:i w:val="0"/>
        </w:rPr>
        <w:t>Le fichier ne doit plus contenir aucune fenêtre temporelle :</w:t>
      </w:r>
    </w:p>
    <w:p>
      <w:pPr>
        <w:spacing w:before="0" w:after="0"/>
        <w:ind w:left="170"/>
        <w:shd w:val="clear" w:fill="F1F3F4"/>
      </w:pPr>
      <w:r>
        <w:rPr>
          <w:rFonts w:ascii="Consolas" w:hAnsi="Consolas" w:eastAsia="Consolas"/>
          <w:sz w:val="15"/>
        </w:rPr>
        <w:t>grep -rn "3 seconds" app/ resources/      # doit ne rien retourner</w:t>
      </w:r>
    </w:p>
    <w:p>
      <w:pPr>
        <w:spacing w:after="80"/>
      </w:pPr>
    </w:p>
    <w:p>
      <w:pPr>
        <w:spacing w:after="120"/>
      </w:pPr>
      <w:r>
        <w:rPr>
          <w:b w:val="0"/>
          <w:i w:val="0"/>
        </w:rPr>
        <w:t>Puis, sur le listing d'écritures, période du 31/01/2026 :</w:t>
      </w:r>
    </w:p>
    <w:p>
      <w:pPr>
        <w:pStyle w:val="ListBullet"/>
        <w:spacing w:after="40"/>
      </w:pPr>
      <w:r>
        <w:t>753 lignes</w:t>
      </w:r>
    </w:p>
    <w:p>
      <w:pPr>
        <w:pStyle w:val="ListBullet"/>
        <w:spacing w:after="40"/>
      </w:pPr>
      <w:r>
        <w:t>débit = crédit = 155 630,57</w:t>
      </w:r>
    </w:p>
    <w:p>
      <w:pPr>
        <w:pStyle w:val="ListBullet"/>
        <w:spacing w:after="40"/>
      </w:pPr>
      <w:r>
        <w:t>plus de message « Les taux de conversion de certaines écritures de la période sont nuls »</w:t>
      </w:r>
    </w:p>
    <w:p>
      <w:pPr>
        <w:spacing w:after="120"/>
      </w:pPr>
      <w:r>
        <w:rPr>
          <w:b w:val="0"/>
          <w:i/>
        </w:rPr>
        <w:t>Sur janvier complet : 23 171 lignes. (Chiffres relevés sur db_getraco_rdc_centrale.)</w:t>
      </w:r>
    </w:p>
    <w:p>
      <w:pPr>
        <w:pStyle w:val="Heading1"/>
      </w:pPr>
      <w:r>
        <w:rPr>
          <w:color w:val="1A1A1A"/>
        </w:rPr>
        <w:t>Ce que le correctif ne règle pas</w:t>
      </w:r>
    </w:p>
    <w:p>
      <w:pPr>
        <w:spacing w:after="120"/>
      </w:pPr>
      <w:r>
        <w:rPr>
          <w:b w:val="0"/>
          <w:i w:val="0"/>
        </w:rPr>
        <w:t>Après rétro-remplissage, environ 5,8 % des lignes de MONNAIE_DOCUMENT resteront à IDAGENCE NULL. Sans effet sur les états : ce sont presque toutes des lignes de type 2 (règlements) dont le document source est absent de la centrale — 15 904 règlements manquants, datés de juin à août 2026. Cela ressemble à un trou de réplication sur REGLEMENTCLIENT, à traiter séparément.</w:t>
      </w:r>
    </w:p>
    <w:p>
      <w:pPr>
        <w:pStyle w:val="Heading1"/>
      </w:pPr>
      <w:r>
        <w:rPr>
          <w:color w:val="1A1A1A"/>
        </w:rPr>
        <w:t>Point à confirmer</w:t>
      </w:r>
    </w:p>
    <w:p>
      <w:pPr>
        <w:spacing w:after="120"/>
      </w:pPr>
      <w:r>
        <w:rPr>
          <w:b w:val="0"/>
          <w:i w:val="0"/>
        </w:rPr>
        <w:t>Le rétro-remplissage du type 5 s'appuie sur le préfixe de l'identifiant de réplication (IDCOMPTA_ECRITURE / 1000000000) pour savoir de quelle base vient chaque ligne. Ce diviseur a été déduit des données — validé sur 191 617 lignes et 6 préfixes distincts, avec zéro ambiguïté — mais il n'a pas été confirmé auprès de l'outil de synchronisation. Il ne sert qu'une fois, au rétro-remplissage : ensuite la colonne IDAGENCE est la seule source de vérité.</w:t>
      </w:r>
    </w:p>
    <w:sectPr w:rsidR="00FC693F" w:rsidRPr="0006063C" w:rsidSect="00034616">
      <w:pgSz w:w="12240" w:h="15840"/>
      <w:pgMar w:top="1020" w:right="907" w:bottom="102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